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077CE" w14:textId="77777777" w:rsidR="00B25E7A" w:rsidRPr="00A82D7A" w:rsidRDefault="00B25E7A" w:rsidP="00B25E7A">
      <w:pPr>
        <w:widowControl w:val="0"/>
        <w:autoSpaceDE w:val="0"/>
        <w:autoSpaceDN w:val="0"/>
        <w:adjustRightInd w:val="0"/>
        <w:ind w:left="480" w:right="-386"/>
        <w:jc w:val="center"/>
        <w:rPr>
          <w:rFonts w:ascii="바탕" w:eastAsia="바탕" w:hAnsi="바탕" w:cs="Times New Roman" w:hint="eastAsia"/>
          <w:b/>
          <w:bCs/>
          <w:sz w:val="28"/>
          <w:szCs w:val="28"/>
          <w:lang w:eastAsia="ko-KR"/>
        </w:rPr>
      </w:pPr>
      <w:r w:rsidRPr="00A82D7A">
        <w:rPr>
          <w:rFonts w:ascii="바탕" w:eastAsia="바탕" w:hAnsi="바탕" w:cs="굴림" w:hint="eastAsia"/>
          <w:vanish/>
          <w:lang w:eastAsia="ko-KR"/>
        </w:rPr>
        <w:t xml:space="preserve">진 </w:t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t>﷽﷽﷽﷽﷽﷽﷽﷽</w:t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t xml:space="preserve">진 </w:t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t>﷽﷽﷽﷽﷽﷽﷽﷽</w:t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t xml:space="preserve">진 </w:t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t>﷽﷽﷽﷽﷽﷽﷽﷽</w:t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t xml:space="preserve">진 </w:t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t>﷽﷽﷽﷽﷽﷽﷽﷽</w:t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r w:rsidRPr="00A82D7A">
        <w:rPr>
          <w:rFonts w:ascii="바탕" w:eastAsia="바탕" w:hAnsi="바탕" w:cs="굴림" w:hint="eastAsia"/>
          <w:vanish/>
          <w:lang w:eastAsia="ko-KR"/>
        </w:rPr>
        <w:pgNum/>
      </w:r>
      <w:proofErr w:type="spellStart"/>
      <w:r w:rsidRPr="00A82D7A">
        <w:rPr>
          <w:rFonts w:ascii="바탕" w:eastAsia="바탕" w:hAnsi="바탕" w:cs="굴림" w:hint="eastAsia"/>
          <w:b/>
          <w:sz w:val="28"/>
          <w:szCs w:val="28"/>
        </w:rPr>
        <w:t>성경에</w:t>
      </w:r>
      <w:proofErr w:type="spellEnd"/>
      <w:r w:rsidRPr="00A82D7A">
        <w:rPr>
          <w:rFonts w:ascii="바탕" w:eastAsia="바탕" w:hAnsi="바탕" w:cs="굴림"/>
          <w:b/>
          <w:sz w:val="28"/>
          <w:szCs w:val="28"/>
        </w:rPr>
        <w:t xml:space="preserve"> </w:t>
      </w:r>
      <w:proofErr w:type="spellStart"/>
      <w:r w:rsidRPr="00A82D7A">
        <w:rPr>
          <w:rFonts w:ascii="바탕" w:eastAsia="바탕" w:hAnsi="바탕" w:cs="굴림" w:hint="eastAsia"/>
          <w:b/>
          <w:sz w:val="28"/>
          <w:szCs w:val="28"/>
        </w:rPr>
        <w:t>계</w:t>
      </w:r>
      <w:bookmarkStart w:id="0" w:name="_GoBack"/>
      <w:bookmarkEnd w:id="0"/>
      <w:r w:rsidRPr="00A82D7A">
        <w:rPr>
          <w:rFonts w:ascii="바탕" w:eastAsia="바탕" w:hAnsi="바탕" w:cs="굴림" w:hint="eastAsia"/>
          <w:b/>
          <w:sz w:val="28"/>
          <w:szCs w:val="28"/>
        </w:rPr>
        <w:t>시된</w:t>
      </w:r>
      <w:proofErr w:type="spellEnd"/>
      <w:r w:rsidRPr="00A82D7A">
        <w:rPr>
          <w:rFonts w:ascii="바탕" w:eastAsia="바탕" w:hAnsi="바탕" w:cs="굴림"/>
          <w:b/>
          <w:sz w:val="28"/>
          <w:szCs w:val="28"/>
        </w:rPr>
        <w:t xml:space="preserve"> </w:t>
      </w:r>
      <w:proofErr w:type="spellStart"/>
      <w:r w:rsidRPr="00A82D7A">
        <w:rPr>
          <w:rFonts w:ascii="바탕" w:eastAsia="바탕" w:hAnsi="바탕" w:cs="굴림" w:hint="eastAsia"/>
          <w:b/>
          <w:sz w:val="28"/>
          <w:szCs w:val="28"/>
        </w:rPr>
        <w:t>은혜의</w:t>
      </w:r>
      <w:proofErr w:type="spellEnd"/>
      <w:r w:rsidRPr="00A82D7A">
        <w:rPr>
          <w:rFonts w:ascii="바탕" w:eastAsia="바탕" w:hAnsi="바탕" w:cs="굴림"/>
          <w:b/>
          <w:sz w:val="28"/>
          <w:szCs w:val="28"/>
        </w:rPr>
        <w:t xml:space="preserve"> </w:t>
      </w:r>
      <w:proofErr w:type="spellStart"/>
      <w:r w:rsidRPr="00A82D7A">
        <w:rPr>
          <w:rFonts w:ascii="바탕" w:eastAsia="바탕" w:hAnsi="바탕" w:cs="굴림" w:hint="eastAsia"/>
          <w:b/>
          <w:sz w:val="28"/>
          <w:szCs w:val="28"/>
        </w:rPr>
        <w:t>언약</w:t>
      </w:r>
      <w:proofErr w:type="spellEnd"/>
      <w:r>
        <w:rPr>
          <w:rFonts w:ascii="바탕" w:eastAsia="바탕" w:hAnsi="바탕" w:cs="굴림"/>
          <w:b/>
          <w:sz w:val="28"/>
          <w:szCs w:val="28"/>
        </w:rPr>
        <w:t xml:space="preserve"> - </w:t>
      </w:r>
      <w:r>
        <w:rPr>
          <w:rFonts w:ascii="바탕" w:eastAsia="바탕" w:hAnsi="바탕" w:cs="굴림" w:hint="eastAsia"/>
          <w:b/>
          <w:sz w:val="28"/>
          <w:szCs w:val="28"/>
          <w:lang w:eastAsia="ko-KR"/>
        </w:rPr>
        <w:t>2</w:t>
      </w:r>
    </w:p>
    <w:p w14:paraId="2FD0F9BF" w14:textId="77777777" w:rsidR="00B25E7A" w:rsidRDefault="00B25E7A" w:rsidP="00B25E7A">
      <w:pPr>
        <w:widowControl w:val="0"/>
        <w:autoSpaceDE w:val="0"/>
        <w:autoSpaceDN w:val="0"/>
        <w:adjustRightInd w:val="0"/>
        <w:ind w:left="480" w:right="-386"/>
        <w:rPr>
          <w:rFonts w:ascii="바탕" w:eastAsia="바탕" w:hAnsi="바탕" w:cs="Times New Roman"/>
          <w:b/>
          <w:bCs/>
        </w:rPr>
      </w:pPr>
    </w:p>
    <w:p w14:paraId="7F09DB0A" w14:textId="77777777" w:rsidR="00B25E7A" w:rsidRDefault="00B25E7A" w:rsidP="00B25E7A">
      <w:pPr>
        <w:widowControl w:val="0"/>
        <w:autoSpaceDE w:val="0"/>
        <w:autoSpaceDN w:val="0"/>
        <w:adjustRightInd w:val="0"/>
        <w:ind w:left="480" w:right="-386"/>
        <w:jc w:val="center"/>
        <w:rPr>
          <w:rFonts w:ascii="Trebuchet MS" w:eastAsia="바탕" w:hAnsi="Trebuchet MS" w:cs="Times New Roman"/>
          <w:b/>
          <w:bCs/>
          <w:sz w:val="28"/>
          <w:szCs w:val="28"/>
        </w:rPr>
      </w:pPr>
      <w:r>
        <w:rPr>
          <w:rFonts w:ascii="Trebuchet MS" w:eastAsia="바탕" w:hAnsi="Trebuchet MS" w:cs="Times New Roman"/>
          <w:b/>
          <w:bCs/>
          <w:sz w:val="28"/>
          <w:szCs w:val="28"/>
        </w:rPr>
        <w:t>(</w:t>
      </w:r>
      <w:r w:rsidRPr="00834955">
        <w:rPr>
          <w:rFonts w:ascii="Trebuchet MS" w:eastAsia="바탕" w:hAnsi="Trebuchet MS" w:cs="Times New Roman"/>
          <w:b/>
          <w:bCs/>
          <w:sz w:val="28"/>
          <w:szCs w:val="28"/>
        </w:rPr>
        <w:t>The Covenant of Grace Revealed in the Scriptures</w:t>
      </w:r>
      <w:r>
        <w:rPr>
          <w:rFonts w:ascii="Trebuchet MS" w:eastAsia="바탕" w:hAnsi="Trebuchet MS" w:cs="Times New Roman"/>
          <w:b/>
          <w:bCs/>
          <w:sz w:val="28"/>
          <w:szCs w:val="28"/>
        </w:rPr>
        <w:t>)</w:t>
      </w:r>
    </w:p>
    <w:p w14:paraId="67230003" w14:textId="77777777" w:rsidR="0006046B" w:rsidRPr="00A82D7A" w:rsidRDefault="0006046B" w:rsidP="0006046B">
      <w:pPr>
        <w:widowControl w:val="0"/>
        <w:autoSpaceDE w:val="0"/>
        <w:autoSpaceDN w:val="0"/>
        <w:adjustRightInd w:val="0"/>
        <w:ind w:left="480" w:right="-386"/>
        <w:rPr>
          <w:rFonts w:ascii="바탕" w:eastAsia="바탕" w:hAnsi="바탕" w:cs="Times New Roman"/>
          <w:b/>
          <w:bCs/>
        </w:rPr>
      </w:pPr>
    </w:p>
    <w:p w14:paraId="44C47431" w14:textId="382519DA" w:rsidR="0006046B" w:rsidRPr="00A82D7A" w:rsidRDefault="0006046B" w:rsidP="0006046B">
      <w:pPr>
        <w:widowControl w:val="0"/>
        <w:autoSpaceDE w:val="0"/>
        <w:autoSpaceDN w:val="0"/>
        <w:adjustRightInd w:val="0"/>
        <w:ind w:left="480" w:right="-386"/>
        <w:jc w:val="both"/>
        <w:rPr>
          <w:rFonts w:ascii="바탕" w:eastAsia="바탕" w:hAnsi="바탕" w:cs="굴림"/>
          <w:b/>
          <w:sz w:val="26"/>
          <w:szCs w:val="26"/>
        </w:rPr>
      </w:pPr>
      <w:r w:rsidRPr="00A82D7A">
        <w:rPr>
          <w:rFonts w:ascii="바탕" w:eastAsia="바탕" w:hAnsi="바탕" w:cs="굴림"/>
          <w:b/>
          <w:sz w:val="26"/>
          <w:szCs w:val="26"/>
        </w:rPr>
        <w:t xml:space="preserve">1. </w:t>
      </w:r>
      <w:proofErr w:type="spellStart"/>
      <w:r w:rsidRPr="00A82D7A">
        <w:rPr>
          <w:rFonts w:ascii="바탕" w:eastAsia="바탕" w:hAnsi="바탕" w:cs="굴림" w:hint="eastAsia"/>
          <w:b/>
          <w:sz w:val="26"/>
          <w:szCs w:val="26"/>
        </w:rPr>
        <w:t>언약</w:t>
      </w:r>
      <w:proofErr w:type="spellEnd"/>
      <w:r w:rsidR="005D0EAC">
        <w:rPr>
          <w:rFonts w:ascii="바탕" w:eastAsia="바탕" w:hAnsi="바탕" w:cs="굴림" w:hint="eastAsia"/>
          <w:b/>
          <w:sz w:val="26"/>
          <w:szCs w:val="26"/>
          <w:lang w:eastAsia="ko-KR"/>
        </w:rPr>
        <w:t>의 중요성</w:t>
      </w:r>
      <w:r w:rsidR="00B25E7A">
        <w:rPr>
          <w:rFonts w:ascii="바탕" w:eastAsia="바탕" w:hAnsi="바탕" w:cs="굴림"/>
          <w:b/>
          <w:sz w:val="26"/>
          <w:szCs w:val="26"/>
          <w:lang w:eastAsia="ko-KR"/>
        </w:rPr>
        <w:t xml:space="preserve"> </w:t>
      </w:r>
      <w:r w:rsidR="00B25E7A" w:rsidRPr="00B25E7A">
        <w:rPr>
          <w:rFonts w:ascii="Trebuchet MS" w:eastAsia="바탕" w:hAnsi="Trebuchet MS" w:cs="굴림"/>
          <w:b/>
          <w:sz w:val="26"/>
          <w:szCs w:val="26"/>
          <w:lang w:eastAsia="ko-KR"/>
        </w:rPr>
        <w:t>(The Importance of the Covenant of Grace)</w:t>
      </w:r>
    </w:p>
    <w:p w14:paraId="3FAA545E" w14:textId="77777777" w:rsidR="0006046B" w:rsidRPr="00A82D7A" w:rsidRDefault="0006046B" w:rsidP="0006046B">
      <w:pPr>
        <w:widowControl w:val="0"/>
        <w:autoSpaceDE w:val="0"/>
        <w:autoSpaceDN w:val="0"/>
        <w:adjustRightInd w:val="0"/>
        <w:ind w:left="480" w:right="-386"/>
        <w:jc w:val="both"/>
        <w:rPr>
          <w:rFonts w:ascii="바탕" w:eastAsia="바탕" w:hAnsi="바탕" w:cs="Times New Roman"/>
        </w:rPr>
      </w:pPr>
    </w:p>
    <w:p w14:paraId="04736874" w14:textId="230FC9C0" w:rsidR="0006046B" w:rsidRDefault="0006046B" w:rsidP="0006046B">
      <w:pPr>
        <w:widowControl w:val="0"/>
        <w:autoSpaceDE w:val="0"/>
        <w:autoSpaceDN w:val="0"/>
        <w:adjustRightInd w:val="0"/>
        <w:ind w:left="480" w:right="-386"/>
        <w:jc w:val="both"/>
        <w:rPr>
          <w:rFonts w:ascii="바탕" w:eastAsia="바탕" w:hAnsi="바탕" w:cs="굴림"/>
        </w:rPr>
      </w:pPr>
      <w:r w:rsidRPr="00A82D7A">
        <w:rPr>
          <w:rFonts w:ascii="바탕" w:eastAsia="바탕" w:hAnsi="바탕" w:cs="굴림"/>
        </w:rPr>
        <w:t>1</w:t>
      </w:r>
      <w:r w:rsidR="00005CC0" w:rsidRPr="00A82D7A">
        <w:rPr>
          <w:rFonts w:ascii="바탕" w:eastAsia="바탕" w:hAnsi="바탕" w:cs="굴림" w:hint="eastAsia"/>
          <w:lang w:eastAsia="ko-KR"/>
        </w:rPr>
        <w:t>)</w:t>
      </w:r>
      <w:r w:rsidRPr="00A82D7A">
        <w:rPr>
          <w:rFonts w:ascii="바탕" w:eastAsia="바탕" w:hAnsi="바탕" w:cs="굴림"/>
        </w:rPr>
        <w:t xml:space="preserve"> </w:t>
      </w:r>
      <w:r w:rsidR="00EA3402">
        <w:rPr>
          <w:rFonts w:ascii="바탕" w:eastAsia="바탕" w:hAnsi="바탕" w:cs="굴림" w:hint="eastAsia"/>
        </w:rPr>
        <w:t>19세기말과 20세기</w:t>
      </w:r>
      <w:r w:rsidR="00AE3A09">
        <w:rPr>
          <w:rFonts w:ascii="바탕" w:eastAsia="바탕" w:hAnsi="바탕" w:cs="굴림" w:hint="eastAsia"/>
        </w:rPr>
        <w:t>의</w:t>
      </w:r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중순까지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미국의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45E7C">
        <w:rPr>
          <w:rFonts w:ascii="바탕" w:eastAsia="바탕" w:hAnsi="바탕" w:cs="굴림" w:hint="eastAsia"/>
        </w:rPr>
        <w:t>많은</w:t>
      </w:r>
      <w:proofErr w:type="spellEnd"/>
      <w:r w:rsidR="00E45E7C">
        <w:rPr>
          <w:rFonts w:ascii="바탕" w:eastAsia="바탕" w:hAnsi="바탕" w:cs="굴림" w:hint="eastAsia"/>
        </w:rPr>
        <w:t xml:space="preserve"> </w:t>
      </w:r>
      <w:proofErr w:type="spellStart"/>
      <w:r w:rsidR="00E45E7C">
        <w:rPr>
          <w:rFonts w:ascii="바탕" w:eastAsia="바탕" w:hAnsi="바탕" w:cs="굴림" w:hint="eastAsia"/>
        </w:rPr>
        <w:t>도시들</w:t>
      </w:r>
      <w:r w:rsidR="00EA3402">
        <w:rPr>
          <w:rFonts w:ascii="바탕" w:eastAsia="바탕" w:hAnsi="바탕" w:cs="굴림" w:hint="eastAsia"/>
        </w:rPr>
        <w:t>에서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일어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났던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proofErr w:type="gramStart"/>
      <w:r w:rsidR="00E45E7C">
        <w:rPr>
          <w:rFonts w:ascii="바탕" w:eastAsia="바탕" w:hAnsi="바탕" w:cs="굴림" w:hint="eastAsia"/>
        </w:rPr>
        <w:t>천막부흥회는</w:t>
      </w:r>
      <w:proofErr w:type="spellEnd"/>
      <w:r w:rsidR="00E45E7C">
        <w:rPr>
          <w:rFonts w:ascii="바탕" w:eastAsia="바탕" w:hAnsi="바탕" w:cs="굴림" w:hint="eastAsia"/>
        </w:rPr>
        <w:t xml:space="preserve"> </w:t>
      </w:r>
      <w:r w:rsidR="00EA3402">
        <w:rPr>
          <w:rFonts w:ascii="바탕" w:eastAsia="바탕" w:hAnsi="바탕" w:cs="굴림" w:hint="eastAsia"/>
        </w:rPr>
        <w:t xml:space="preserve"> 15</w:t>
      </w:r>
      <w:proofErr w:type="gramEnd"/>
      <w:r w:rsidR="00EA3402">
        <w:rPr>
          <w:rFonts w:ascii="바탕" w:eastAsia="바탕" w:hAnsi="바탕" w:cs="굴림" w:hint="eastAsia"/>
        </w:rPr>
        <w:t xml:space="preserve">-16세기의 </w:t>
      </w:r>
      <w:proofErr w:type="spellStart"/>
      <w:r w:rsidR="00EA3402">
        <w:rPr>
          <w:rFonts w:ascii="바탕" w:eastAsia="바탕" w:hAnsi="바탕" w:cs="굴림" w:hint="eastAsia"/>
        </w:rPr>
        <w:t>재세례파에서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유행하였던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개인주</w:t>
      </w:r>
      <w:proofErr w:type="spellEnd"/>
      <w:r w:rsidR="00EA3402">
        <w:rPr>
          <w:rFonts w:ascii="바탕" w:eastAsia="바탕" w:hAnsi="바탕" w:cs="굴림" w:hint="eastAsia"/>
        </w:rPr>
        <w:t xml:space="preserve">의, </w:t>
      </w:r>
      <w:proofErr w:type="spellStart"/>
      <w:r w:rsidR="00EA3402">
        <w:rPr>
          <w:rFonts w:ascii="바탕" w:eastAsia="바탕" w:hAnsi="바탕" w:cs="굴림" w:hint="eastAsia"/>
        </w:rPr>
        <w:t>주관중심주의</w:t>
      </w:r>
      <w:proofErr w:type="spellEnd"/>
      <w:r w:rsidR="00EA3402">
        <w:rPr>
          <w:rFonts w:ascii="바탕" w:eastAsia="바탕" w:hAnsi="바탕" w:cs="굴림" w:hint="eastAsia"/>
        </w:rPr>
        <w:t xml:space="preserve">, </w:t>
      </w:r>
      <w:proofErr w:type="spellStart"/>
      <w:r w:rsidR="00EA3402">
        <w:rPr>
          <w:rFonts w:ascii="바탕" w:eastAsia="바탕" w:hAnsi="바탕" w:cs="굴림" w:hint="eastAsia"/>
        </w:rPr>
        <w:t>그리고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감성중심주의</w:t>
      </w:r>
      <w:r w:rsidR="00E45E7C">
        <w:rPr>
          <w:rFonts w:ascii="바탕" w:eastAsia="바탕" w:hAnsi="바탕" w:cs="굴림" w:hint="eastAsia"/>
        </w:rPr>
        <w:t>를</w:t>
      </w:r>
      <w:proofErr w:type="spellEnd"/>
      <w:r w:rsidR="00E45E7C">
        <w:rPr>
          <w:rFonts w:ascii="바탕" w:eastAsia="바탕" w:hAnsi="바탕" w:cs="굴림" w:hint="eastAsia"/>
        </w:rPr>
        <w:t xml:space="preserve"> </w:t>
      </w:r>
      <w:proofErr w:type="spellStart"/>
      <w:r w:rsidR="00E45E7C">
        <w:rPr>
          <w:rFonts w:ascii="바탕" w:eastAsia="바탕" w:hAnsi="바탕" w:cs="굴림" w:hint="eastAsia"/>
        </w:rPr>
        <w:t>다시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AE3A09">
        <w:rPr>
          <w:rFonts w:ascii="바탕" w:eastAsia="바탕" w:hAnsi="바탕" w:cs="굴림" w:hint="eastAsia"/>
        </w:rPr>
        <w:t>부활</w:t>
      </w:r>
      <w:r w:rsidR="00E45E7C">
        <w:rPr>
          <w:rFonts w:ascii="바탕" w:eastAsia="바탕" w:hAnsi="바탕" w:cs="굴림" w:hint="eastAsia"/>
        </w:rPr>
        <w:t>시키는</w:t>
      </w:r>
      <w:proofErr w:type="spellEnd"/>
      <w:r w:rsidR="00AE3A09">
        <w:rPr>
          <w:rFonts w:ascii="바탕" w:eastAsia="바탕" w:hAnsi="바탕" w:cs="굴림" w:hint="eastAsia"/>
        </w:rPr>
        <w:t xml:space="preserve"> </w:t>
      </w:r>
      <w:proofErr w:type="spellStart"/>
      <w:r w:rsidR="00AE3A09">
        <w:rPr>
          <w:rFonts w:ascii="바탕" w:eastAsia="바탕" w:hAnsi="바탕" w:cs="굴림" w:hint="eastAsia"/>
        </w:rPr>
        <w:t>계기가</w:t>
      </w:r>
      <w:proofErr w:type="spellEnd"/>
      <w:r w:rsidR="00AE3A09">
        <w:rPr>
          <w:rFonts w:ascii="바탕" w:eastAsia="바탕" w:hAnsi="바탕" w:cs="굴림" w:hint="eastAsia"/>
        </w:rPr>
        <w:t xml:space="preserve"> </w:t>
      </w:r>
      <w:proofErr w:type="spellStart"/>
      <w:r w:rsidR="00AE3A09">
        <w:rPr>
          <w:rFonts w:ascii="바탕" w:eastAsia="바탕" w:hAnsi="바탕" w:cs="굴림" w:hint="eastAsia"/>
        </w:rPr>
        <w:t>되었</w:t>
      </w:r>
      <w:r w:rsidR="00EA3402">
        <w:rPr>
          <w:rFonts w:ascii="바탕" w:eastAsia="바탕" w:hAnsi="바탕" w:cs="굴림" w:hint="eastAsia"/>
        </w:rPr>
        <w:t>다</w:t>
      </w:r>
      <w:proofErr w:type="spellEnd"/>
      <w:r w:rsidR="00EA3402">
        <w:rPr>
          <w:rFonts w:ascii="바탕" w:eastAsia="바탕" w:hAnsi="바탕" w:cs="굴림" w:hint="eastAsia"/>
        </w:rPr>
        <w:t>.</w:t>
      </w:r>
    </w:p>
    <w:p w14:paraId="05A8E29F" w14:textId="77777777" w:rsidR="002F7524" w:rsidRPr="00A82D7A" w:rsidRDefault="002F7524" w:rsidP="0006046B">
      <w:pPr>
        <w:widowControl w:val="0"/>
        <w:autoSpaceDE w:val="0"/>
        <w:autoSpaceDN w:val="0"/>
        <w:adjustRightInd w:val="0"/>
        <w:ind w:left="480" w:right="-386"/>
        <w:jc w:val="both"/>
        <w:rPr>
          <w:rFonts w:ascii="바탕" w:eastAsia="바탕" w:hAnsi="바탕" w:cs="Times New Roman"/>
        </w:rPr>
      </w:pPr>
    </w:p>
    <w:p w14:paraId="5A7AD67F" w14:textId="6401104E" w:rsidR="0006046B" w:rsidRDefault="0006046B" w:rsidP="0006046B">
      <w:pPr>
        <w:widowControl w:val="0"/>
        <w:autoSpaceDE w:val="0"/>
        <w:autoSpaceDN w:val="0"/>
        <w:adjustRightInd w:val="0"/>
        <w:ind w:left="480" w:right="-386"/>
        <w:jc w:val="both"/>
        <w:rPr>
          <w:rFonts w:ascii="바탕" w:eastAsia="바탕" w:hAnsi="바탕" w:cs="굴림"/>
          <w:lang w:eastAsia="ko-KR"/>
        </w:rPr>
      </w:pPr>
      <w:r w:rsidRPr="00A82D7A">
        <w:rPr>
          <w:rFonts w:ascii="바탕" w:eastAsia="바탕" w:hAnsi="바탕" w:cs="굴림"/>
        </w:rPr>
        <w:t>2</w:t>
      </w:r>
      <w:r w:rsidR="00005CC0" w:rsidRPr="00A82D7A">
        <w:rPr>
          <w:rFonts w:ascii="바탕" w:eastAsia="바탕" w:hAnsi="바탕" w:cs="굴림" w:hint="eastAsia"/>
          <w:lang w:eastAsia="ko-KR"/>
        </w:rPr>
        <w:t>)</w:t>
      </w:r>
      <w:r w:rsidRPr="00A82D7A">
        <w:rPr>
          <w:rFonts w:ascii="바탕" w:eastAsia="바탕" w:hAnsi="바탕" w:cs="굴림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이러한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주의들의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흥왕은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자연히</w:t>
      </w:r>
      <w:proofErr w:type="spellEnd"/>
      <w:r w:rsidR="00EA3402">
        <w:rPr>
          <w:rFonts w:ascii="바탕" w:eastAsia="바탕" w:hAnsi="바탕" w:cs="굴림" w:hint="eastAsia"/>
        </w:rPr>
        <w:t xml:space="preserve"> 16세기 </w:t>
      </w:r>
      <w:proofErr w:type="spellStart"/>
      <w:r w:rsidR="00EA3402">
        <w:rPr>
          <w:rFonts w:ascii="바탕" w:eastAsia="바탕" w:hAnsi="바탕" w:cs="굴림" w:hint="eastAsia"/>
        </w:rPr>
        <w:t>종교개혁이후로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복원된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성경에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근거한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언약에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대한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경시사상으로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발전하였다</w:t>
      </w:r>
      <w:proofErr w:type="spellEnd"/>
      <w:r w:rsidRPr="00A82D7A">
        <w:rPr>
          <w:rFonts w:ascii="바탕" w:eastAsia="바탕" w:hAnsi="바탕" w:cs="굴림"/>
        </w:rPr>
        <w:t>.</w:t>
      </w:r>
      <w:r w:rsidR="00EA3402">
        <w:rPr>
          <w:rFonts w:ascii="바탕" w:eastAsia="바탕" w:hAnsi="바탕" w:cs="굴림" w:hint="eastAsia"/>
          <w:lang w:eastAsia="ko-KR"/>
        </w:rPr>
        <w:t xml:space="preserve"> 이러한 경시사상은 15-16세기의 재세례파와 다르지 않다.</w:t>
      </w:r>
    </w:p>
    <w:p w14:paraId="3B0A9121" w14:textId="77777777" w:rsidR="002F7524" w:rsidRPr="00A82D7A" w:rsidRDefault="002F7524" w:rsidP="0006046B">
      <w:pPr>
        <w:widowControl w:val="0"/>
        <w:autoSpaceDE w:val="0"/>
        <w:autoSpaceDN w:val="0"/>
        <w:adjustRightInd w:val="0"/>
        <w:ind w:left="480" w:right="-386"/>
        <w:jc w:val="both"/>
        <w:rPr>
          <w:rFonts w:ascii="바탕" w:eastAsia="바탕" w:hAnsi="바탕" w:cs="Times New Roman"/>
          <w:lang w:eastAsia="ko-KR"/>
        </w:rPr>
      </w:pPr>
    </w:p>
    <w:p w14:paraId="3583B45B" w14:textId="5C84F271" w:rsidR="0006046B" w:rsidRDefault="0006046B" w:rsidP="0006046B">
      <w:pPr>
        <w:widowControl w:val="0"/>
        <w:autoSpaceDE w:val="0"/>
        <w:autoSpaceDN w:val="0"/>
        <w:adjustRightInd w:val="0"/>
        <w:ind w:left="480" w:right="-386"/>
        <w:jc w:val="both"/>
        <w:rPr>
          <w:rFonts w:ascii="바탕" w:eastAsia="바탕" w:hAnsi="바탕" w:cs="굴림"/>
        </w:rPr>
      </w:pPr>
      <w:r w:rsidRPr="00A82D7A">
        <w:rPr>
          <w:rFonts w:ascii="바탕" w:eastAsia="바탕" w:hAnsi="바탕" w:cs="굴림"/>
        </w:rPr>
        <w:t>3</w:t>
      </w:r>
      <w:r w:rsidR="00005CC0" w:rsidRPr="00A82D7A">
        <w:rPr>
          <w:rFonts w:ascii="바탕" w:eastAsia="바탕" w:hAnsi="바탕" w:cs="굴림" w:hint="eastAsia"/>
          <w:lang w:eastAsia="ko-KR"/>
        </w:rPr>
        <w:t>)</w:t>
      </w:r>
      <w:r w:rsidRPr="00A82D7A">
        <w:rPr>
          <w:rFonts w:ascii="바탕" w:eastAsia="바탕" w:hAnsi="바탕" w:cs="굴림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개인의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AE3A09">
        <w:rPr>
          <w:rFonts w:ascii="바탕" w:eastAsia="바탕" w:hAnsi="바탕" w:cs="굴림" w:hint="eastAsia"/>
        </w:rPr>
        <w:t>중생체험</w:t>
      </w:r>
      <w:r w:rsidR="00EA3402">
        <w:rPr>
          <w:rFonts w:ascii="바탕" w:eastAsia="바탕" w:hAnsi="바탕" w:cs="굴림" w:hint="eastAsia"/>
        </w:rPr>
        <w:t>에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의거</w:t>
      </w:r>
      <w:r w:rsidR="00E45E7C">
        <w:rPr>
          <w:rFonts w:ascii="바탕" w:eastAsia="바탕" w:hAnsi="바탕" w:cs="굴림" w:hint="eastAsia"/>
        </w:rPr>
        <w:t>하여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예수님을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45E7C">
        <w:rPr>
          <w:rFonts w:ascii="바탕" w:eastAsia="바탕" w:hAnsi="바탕" w:cs="굴림" w:hint="eastAsia"/>
        </w:rPr>
        <w:t>주님으로</w:t>
      </w:r>
      <w:proofErr w:type="spellEnd"/>
      <w:r w:rsidR="00E45E7C">
        <w:rPr>
          <w:rFonts w:ascii="바탕" w:eastAsia="바탕" w:hAnsi="바탕" w:cs="굴림" w:hint="eastAsia"/>
        </w:rPr>
        <w:t xml:space="preserve"> </w:t>
      </w:r>
      <w:proofErr w:type="spellStart"/>
      <w:r w:rsidR="00E45E7C">
        <w:rPr>
          <w:rFonts w:ascii="바탕" w:eastAsia="바탕" w:hAnsi="바탕" w:cs="굴림" w:hint="eastAsia"/>
        </w:rPr>
        <w:t>고백하는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믿음</w:t>
      </w:r>
      <w:r w:rsidR="00AE3A09">
        <w:rPr>
          <w:rFonts w:ascii="바탕" w:eastAsia="바탕" w:hAnsi="바탕" w:cs="굴림" w:hint="eastAsia"/>
        </w:rPr>
        <w:t>만이</w:t>
      </w:r>
      <w:proofErr w:type="spellEnd"/>
      <w:r w:rsidR="00AE3A09">
        <w:rPr>
          <w:rFonts w:ascii="바탕" w:eastAsia="바탕" w:hAnsi="바탕" w:cs="굴림" w:hint="eastAsia"/>
        </w:rPr>
        <w:t xml:space="preserve"> </w:t>
      </w:r>
      <w:proofErr w:type="spellStart"/>
      <w:r w:rsidR="00AE3A09">
        <w:rPr>
          <w:rFonts w:ascii="바탕" w:eastAsia="바탕" w:hAnsi="바탕" w:cs="굴림" w:hint="eastAsia"/>
        </w:rPr>
        <w:t>강조되었다</w:t>
      </w:r>
      <w:proofErr w:type="spellEnd"/>
      <w:r w:rsidR="00AE3A09">
        <w:rPr>
          <w:rFonts w:ascii="바탕" w:eastAsia="바탕" w:hAnsi="바탕" w:cs="굴림" w:hint="eastAsia"/>
        </w:rPr>
        <w:t xml:space="preserve">. </w:t>
      </w:r>
      <w:proofErr w:type="spellStart"/>
      <w:r w:rsidR="00AE3A09">
        <w:rPr>
          <w:rFonts w:ascii="바탕" w:eastAsia="바탕" w:hAnsi="바탕" w:cs="굴림" w:hint="eastAsia"/>
        </w:rPr>
        <w:t>따라서</w:t>
      </w:r>
      <w:proofErr w:type="spellEnd"/>
      <w:r w:rsidR="00AE3A09">
        <w:rPr>
          <w:rFonts w:ascii="바탕" w:eastAsia="바탕" w:hAnsi="바탕" w:cs="굴림" w:hint="eastAsia"/>
        </w:rPr>
        <w:t xml:space="preserve"> </w:t>
      </w:r>
      <w:proofErr w:type="spellStart"/>
      <w:r w:rsidR="00AE3A09">
        <w:rPr>
          <w:rFonts w:ascii="바탕" w:eastAsia="바탕" w:hAnsi="바탕" w:cs="굴림" w:hint="eastAsia"/>
        </w:rPr>
        <w:t>이런</w:t>
      </w:r>
      <w:proofErr w:type="spellEnd"/>
      <w:r w:rsidR="00AE3A09">
        <w:rPr>
          <w:rFonts w:ascii="바탕" w:eastAsia="바탕" w:hAnsi="바탕" w:cs="굴림" w:hint="eastAsia"/>
        </w:rPr>
        <w:t xml:space="preserve"> </w:t>
      </w:r>
      <w:proofErr w:type="spellStart"/>
      <w:r w:rsidR="00AE3A09">
        <w:rPr>
          <w:rFonts w:ascii="바탕" w:eastAsia="바탕" w:hAnsi="바탕" w:cs="굴림" w:hint="eastAsia"/>
        </w:rPr>
        <w:t>현상은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재세례파들이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gramStart"/>
      <w:r w:rsidR="00AE3A09">
        <w:rPr>
          <w:rFonts w:ascii="바탕" w:eastAsia="바탕" w:hAnsi="바탕" w:cs="굴림" w:hint="eastAsia"/>
        </w:rPr>
        <w:t xml:space="preserve">15-16세기에 </w:t>
      </w:r>
      <w:proofErr w:type="spellStart"/>
      <w:r w:rsidR="00AE3A09">
        <w:rPr>
          <w:rFonts w:ascii="바탕" w:eastAsia="바탕" w:hAnsi="바탕" w:cs="굴림" w:hint="eastAsia"/>
        </w:rPr>
        <w:t>강조</w:t>
      </w:r>
      <w:r w:rsidR="00EA3402">
        <w:rPr>
          <w:rFonts w:ascii="바탕" w:eastAsia="바탕" w:hAnsi="바탕" w:cs="굴림" w:hint="eastAsia"/>
        </w:rPr>
        <w:t>하</w:t>
      </w:r>
      <w:r w:rsidR="00AE3A09">
        <w:rPr>
          <w:rFonts w:ascii="바탕" w:eastAsia="바탕" w:hAnsi="바탕" w:cs="굴림" w:hint="eastAsia"/>
        </w:rPr>
        <w:t>던</w:t>
      </w:r>
      <w:proofErr w:type="spellEnd"/>
      <w:proofErr w:type="gram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점과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동일한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현상이었다</w:t>
      </w:r>
      <w:proofErr w:type="spellEnd"/>
      <w:r w:rsidR="00EA3402">
        <w:rPr>
          <w:rFonts w:ascii="바탕" w:eastAsia="바탕" w:hAnsi="바탕" w:cs="굴림" w:hint="eastAsia"/>
        </w:rPr>
        <w:t xml:space="preserve">. </w:t>
      </w:r>
      <w:proofErr w:type="gramStart"/>
      <w:r w:rsidR="00EA3402">
        <w:rPr>
          <w:rFonts w:ascii="바탕" w:eastAsia="바탕" w:hAnsi="바탕" w:cs="굴림" w:hint="eastAsia"/>
        </w:rPr>
        <w:t xml:space="preserve">즉 </w:t>
      </w:r>
      <w:proofErr w:type="spellStart"/>
      <w:r w:rsidR="00EA3402">
        <w:rPr>
          <w:rFonts w:ascii="바탕" w:eastAsia="바탕" w:hAnsi="바탕" w:cs="굴림" w:hint="eastAsia"/>
        </w:rPr>
        <w:t>중생의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AE3A09">
        <w:rPr>
          <w:rFonts w:ascii="바탕" w:eastAsia="바탕" w:hAnsi="바탕" w:cs="굴림" w:hint="eastAsia"/>
        </w:rPr>
        <w:t>구첵적인</w:t>
      </w:r>
      <w:proofErr w:type="spellEnd"/>
      <w:r w:rsidR="00AE3A09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체험과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확신을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마음으로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믿고</w:t>
      </w:r>
      <w:proofErr w:type="spellEnd"/>
      <w:r w:rsidR="00EA3402">
        <w:rPr>
          <w:rFonts w:ascii="바탕" w:eastAsia="바탕" w:hAnsi="바탕" w:cs="굴림" w:hint="eastAsia"/>
        </w:rPr>
        <w:t xml:space="preserve">, </w:t>
      </w:r>
      <w:proofErr w:type="spellStart"/>
      <w:r w:rsidR="00EA3402">
        <w:rPr>
          <w:rFonts w:ascii="바탕" w:eastAsia="바탕" w:hAnsi="바탕" w:cs="굴림" w:hint="eastAsia"/>
        </w:rPr>
        <w:t>입으로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AE3A09">
        <w:rPr>
          <w:rFonts w:ascii="바탕" w:eastAsia="바탕" w:hAnsi="바탕" w:cs="굴림" w:hint="eastAsia"/>
        </w:rPr>
        <w:t>확실히</w:t>
      </w:r>
      <w:proofErr w:type="spellEnd"/>
      <w:r w:rsidR="00AE3A09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고백하지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않으면</w:t>
      </w:r>
      <w:proofErr w:type="spellEnd"/>
      <w:r w:rsidR="00EA3402">
        <w:rPr>
          <w:rFonts w:ascii="바탕" w:eastAsia="바탕" w:hAnsi="바탕" w:cs="굴림" w:hint="eastAsia"/>
        </w:rPr>
        <w:t xml:space="preserve">, </w:t>
      </w:r>
      <w:proofErr w:type="spellStart"/>
      <w:r w:rsidR="00EA3402">
        <w:rPr>
          <w:rFonts w:ascii="바탕" w:eastAsia="바탕" w:hAnsi="바탕" w:cs="굴림" w:hint="eastAsia"/>
        </w:rPr>
        <w:t>개인의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AE3A09">
        <w:rPr>
          <w:rFonts w:ascii="바탕" w:eastAsia="바탕" w:hAnsi="바탕" w:cs="굴림" w:hint="eastAsia"/>
        </w:rPr>
        <w:t>구원을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인정하지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않는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현상이다</w:t>
      </w:r>
      <w:proofErr w:type="spellEnd"/>
      <w:r w:rsidR="00EA3402">
        <w:rPr>
          <w:rFonts w:ascii="바탕" w:eastAsia="바탕" w:hAnsi="바탕" w:cs="굴림" w:hint="eastAsia"/>
        </w:rPr>
        <w:t>.</w:t>
      </w:r>
      <w:proofErr w:type="gram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proofErr w:type="gramStart"/>
      <w:r w:rsidR="00EA3402">
        <w:rPr>
          <w:rFonts w:ascii="바탕" w:eastAsia="바탕" w:hAnsi="바탕" w:cs="굴림" w:hint="eastAsia"/>
        </w:rPr>
        <w:t>따라서</w:t>
      </w:r>
      <w:proofErr w:type="spellEnd"/>
      <w:r w:rsidR="00EA3402">
        <w:rPr>
          <w:rFonts w:ascii="바탕" w:eastAsia="바탕" w:hAnsi="바탕" w:cs="굴림" w:hint="eastAsia"/>
        </w:rPr>
        <w:t xml:space="preserve">, </w:t>
      </w:r>
      <w:proofErr w:type="spellStart"/>
      <w:r w:rsidR="00EA3402">
        <w:rPr>
          <w:rFonts w:ascii="바탕" w:eastAsia="바탕" w:hAnsi="바탕" w:cs="굴림" w:hint="eastAsia"/>
        </w:rPr>
        <w:t>물속에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침수하여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행하는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침례만이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올바른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세례예식이며</w:t>
      </w:r>
      <w:proofErr w:type="spellEnd"/>
      <w:r w:rsidR="00EA3402">
        <w:rPr>
          <w:rFonts w:ascii="바탕" w:eastAsia="바탕" w:hAnsi="바탕" w:cs="굴림" w:hint="eastAsia"/>
        </w:rPr>
        <w:t xml:space="preserve">, </w:t>
      </w:r>
      <w:proofErr w:type="spellStart"/>
      <w:r w:rsidR="00EA3402">
        <w:rPr>
          <w:rFonts w:ascii="바탕" w:eastAsia="바탕" w:hAnsi="바탕" w:cs="굴림" w:hint="eastAsia"/>
        </w:rPr>
        <w:t>입으로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AE3A09">
        <w:rPr>
          <w:rFonts w:ascii="바탕" w:eastAsia="바탕" w:hAnsi="바탕" w:cs="굴림" w:hint="eastAsia"/>
        </w:rPr>
        <w:t>자신의</w:t>
      </w:r>
      <w:proofErr w:type="spellEnd"/>
      <w:r w:rsidR="00AE3A09">
        <w:rPr>
          <w:rFonts w:ascii="바탕" w:eastAsia="바탕" w:hAnsi="바탕" w:cs="굴림" w:hint="eastAsia"/>
        </w:rPr>
        <w:t xml:space="preserve"> </w:t>
      </w:r>
      <w:proofErr w:type="spellStart"/>
      <w:r w:rsidR="00AE3A09">
        <w:rPr>
          <w:rFonts w:ascii="바탕" w:eastAsia="바탕" w:hAnsi="바탕" w:cs="굴림" w:hint="eastAsia"/>
        </w:rPr>
        <w:t>중생체험을</w:t>
      </w:r>
      <w:proofErr w:type="spellEnd"/>
      <w:r w:rsidR="00AE3A09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고백한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이성의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분별력을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가진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45E7C">
        <w:rPr>
          <w:rFonts w:ascii="바탕" w:eastAsia="바탕" w:hAnsi="바탕" w:cs="굴림" w:hint="eastAsia"/>
        </w:rPr>
        <w:t>성인</w:t>
      </w:r>
      <w:proofErr w:type="spellEnd"/>
      <w:r w:rsidR="00E45E7C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고백자들에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한해서만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세례를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베풀어</w:t>
      </w:r>
      <w:proofErr w:type="spellEnd"/>
      <w:r w:rsidR="00EA3402">
        <w:rPr>
          <w:rFonts w:ascii="바탕" w:eastAsia="바탕" w:hAnsi="바탕" w:cs="굴림" w:hint="eastAsia"/>
        </w:rPr>
        <w:t xml:space="preserve">, </w:t>
      </w:r>
      <w:proofErr w:type="spellStart"/>
      <w:r w:rsidR="00EA3402">
        <w:rPr>
          <w:rFonts w:ascii="바탕" w:eastAsia="바탕" w:hAnsi="바탕" w:cs="굴림" w:hint="eastAsia"/>
        </w:rPr>
        <w:t>세례라는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의식</w:t>
      </w:r>
      <w:r w:rsidR="00B03095">
        <w:rPr>
          <w:rFonts w:ascii="바탕" w:eastAsia="바탕" w:hAnsi="바탕" w:cs="굴림" w:hint="eastAsia"/>
        </w:rPr>
        <w:t>에서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r w:rsidR="00EA3402">
        <w:rPr>
          <w:rFonts w:ascii="바탕" w:eastAsia="바탕" w:hAnsi="바탕" w:cs="굴림"/>
        </w:rPr>
        <w:t>“</w:t>
      </w:r>
      <w:proofErr w:type="spellStart"/>
      <w:r w:rsidR="00EA3402">
        <w:rPr>
          <w:rFonts w:ascii="바탕" w:eastAsia="바탕" w:hAnsi="바탕" w:cs="굴림" w:hint="eastAsia"/>
        </w:rPr>
        <w:t>침례</w:t>
      </w:r>
      <w:r w:rsidR="00EA3402">
        <w:rPr>
          <w:rFonts w:ascii="바탕" w:eastAsia="바탕" w:hAnsi="바탕" w:cs="굴림"/>
        </w:rPr>
        <w:t>”</w:t>
      </w:r>
      <w:r w:rsidR="00EA3402">
        <w:rPr>
          <w:rFonts w:ascii="바탕" w:eastAsia="바탕" w:hAnsi="바탕" w:cs="굴림" w:hint="eastAsia"/>
        </w:rPr>
        <w:t>만이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참되며</w:t>
      </w:r>
      <w:proofErr w:type="spellEnd"/>
      <w:r w:rsidR="00EA3402">
        <w:rPr>
          <w:rFonts w:ascii="바탕" w:eastAsia="바탕" w:hAnsi="바탕" w:cs="굴림" w:hint="eastAsia"/>
        </w:rPr>
        <w:t xml:space="preserve">, </w:t>
      </w:r>
      <w:r w:rsidR="00EA3402">
        <w:rPr>
          <w:rFonts w:ascii="바탕" w:eastAsia="바탕" w:hAnsi="바탕" w:cs="굴림"/>
        </w:rPr>
        <w:t>“</w:t>
      </w:r>
      <w:proofErr w:type="spellStart"/>
      <w:r w:rsidR="00EA3402">
        <w:rPr>
          <w:rFonts w:ascii="바탕" w:eastAsia="바탕" w:hAnsi="바탕" w:cs="굴림" w:hint="eastAsia"/>
        </w:rPr>
        <w:t>중생의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체험과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구체적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증거</w:t>
      </w:r>
      <w:r w:rsidR="00050CE9">
        <w:rPr>
          <w:rFonts w:ascii="바탕" w:eastAsia="바탕" w:hAnsi="바탕" w:cs="굴림" w:hint="eastAsia"/>
        </w:rPr>
        <w:t>의</w:t>
      </w:r>
      <w:proofErr w:type="spellEnd"/>
      <w:r w:rsidR="00050CE9">
        <w:rPr>
          <w:rFonts w:ascii="바탕" w:eastAsia="바탕" w:hAnsi="바탕" w:cs="굴림" w:hint="eastAsia"/>
        </w:rPr>
        <w:t xml:space="preserve"> </w:t>
      </w:r>
      <w:proofErr w:type="spellStart"/>
      <w:r w:rsidR="00050CE9">
        <w:rPr>
          <w:rFonts w:ascii="바탕" w:eastAsia="바탕" w:hAnsi="바탕" w:cs="굴림" w:hint="eastAsia"/>
        </w:rPr>
        <w:t>고백</w:t>
      </w:r>
      <w:r w:rsidR="00EA3402">
        <w:rPr>
          <w:rFonts w:ascii="바탕" w:eastAsia="바탕" w:hAnsi="바탕" w:cs="굴림"/>
        </w:rPr>
        <w:t>”</w:t>
      </w:r>
      <w:r w:rsidR="00EA3402">
        <w:rPr>
          <w:rFonts w:ascii="바탕" w:eastAsia="바탕" w:hAnsi="바탕" w:cs="굴림" w:hint="eastAsia"/>
        </w:rPr>
        <w:t>만이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세례의</w:t>
      </w:r>
      <w:r w:rsidR="0074329E">
        <w:rPr>
          <w:rFonts w:ascii="바탕" w:eastAsia="바탕" w:hAnsi="바탕" w:cs="굴림" w:hint="eastAsia"/>
        </w:rPr>
        <w:t>식의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유일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조건이</w:t>
      </w:r>
      <w:proofErr w:type="spellEnd"/>
      <w:r w:rsidR="00EA3402">
        <w:rPr>
          <w:rFonts w:ascii="바탕" w:eastAsia="바탕" w:hAnsi="바탕" w:cs="굴림" w:hint="eastAsia"/>
        </w:rPr>
        <w:t xml:space="preserve"> </w:t>
      </w:r>
      <w:proofErr w:type="spellStart"/>
      <w:r w:rsidR="00EA3402">
        <w:rPr>
          <w:rFonts w:ascii="바탕" w:eastAsia="바탕" w:hAnsi="바탕" w:cs="굴림" w:hint="eastAsia"/>
        </w:rPr>
        <w:t>되었다</w:t>
      </w:r>
      <w:proofErr w:type="spellEnd"/>
      <w:r w:rsidR="00EA3402">
        <w:rPr>
          <w:rFonts w:ascii="바탕" w:eastAsia="바탕" w:hAnsi="바탕" w:cs="굴림" w:hint="eastAsia"/>
        </w:rPr>
        <w:t>.</w:t>
      </w:r>
      <w:proofErr w:type="gramEnd"/>
    </w:p>
    <w:p w14:paraId="1F6E6EA4" w14:textId="77777777" w:rsidR="002F7524" w:rsidRPr="00A82D7A" w:rsidRDefault="002F7524" w:rsidP="0006046B">
      <w:pPr>
        <w:widowControl w:val="0"/>
        <w:autoSpaceDE w:val="0"/>
        <w:autoSpaceDN w:val="0"/>
        <w:adjustRightInd w:val="0"/>
        <w:ind w:left="480" w:right="-386"/>
        <w:jc w:val="both"/>
        <w:rPr>
          <w:rFonts w:ascii="바탕" w:eastAsia="바탕" w:hAnsi="바탕" w:cs="굴림"/>
        </w:rPr>
      </w:pPr>
    </w:p>
    <w:p w14:paraId="18AAE851" w14:textId="0E6163FA" w:rsidR="0006046B" w:rsidRDefault="0006046B" w:rsidP="0006046B">
      <w:pPr>
        <w:widowControl w:val="0"/>
        <w:autoSpaceDE w:val="0"/>
        <w:autoSpaceDN w:val="0"/>
        <w:adjustRightInd w:val="0"/>
        <w:ind w:left="480" w:right="-386"/>
        <w:jc w:val="both"/>
        <w:rPr>
          <w:rFonts w:ascii="바탕" w:eastAsia="바탕" w:hAnsi="바탕" w:cs="굴림"/>
          <w:lang w:eastAsia="ko-KR"/>
        </w:rPr>
      </w:pPr>
      <w:r w:rsidRPr="00A82D7A">
        <w:rPr>
          <w:rFonts w:ascii="바탕" w:eastAsia="바탕" w:hAnsi="바탕" w:cs="굴림"/>
        </w:rPr>
        <w:t>4</w:t>
      </w:r>
      <w:r w:rsidR="00005CC0" w:rsidRPr="00A82D7A">
        <w:rPr>
          <w:rFonts w:ascii="바탕" w:eastAsia="바탕" w:hAnsi="바탕" w:cs="굴림" w:hint="eastAsia"/>
          <w:lang w:eastAsia="ko-KR"/>
        </w:rPr>
        <w:t>)</w:t>
      </w:r>
      <w:r w:rsidRPr="00A82D7A">
        <w:rPr>
          <w:rFonts w:ascii="바탕" w:eastAsia="바탕" w:hAnsi="바탕" w:cs="굴림"/>
        </w:rPr>
        <w:t xml:space="preserve"> </w:t>
      </w:r>
      <w:r w:rsidR="00E45E7C">
        <w:rPr>
          <w:rFonts w:ascii="바탕" w:eastAsia="바탕" w:hAnsi="바탕" w:cs="굴림" w:hint="eastAsia"/>
          <w:lang w:eastAsia="ko-KR"/>
        </w:rPr>
        <w:t xml:space="preserve"> </w:t>
      </w:r>
      <w:r w:rsidR="00543935">
        <w:rPr>
          <w:rFonts w:ascii="바탕" w:eastAsia="바탕" w:hAnsi="바탕" w:cs="굴림" w:hint="eastAsia"/>
          <w:lang w:eastAsia="ko-KR"/>
        </w:rPr>
        <w:t xml:space="preserve">이러한 현상을 드러 낸 교회들에서는 </w:t>
      </w:r>
      <w:r w:rsidR="00050CE9">
        <w:rPr>
          <w:rFonts w:ascii="바탕" w:eastAsia="바탕" w:hAnsi="바탕" w:cs="굴림" w:hint="eastAsia"/>
          <w:lang w:eastAsia="ko-KR"/>
        </w:rPr>
        <w:t xml:space="preserve">안타깝게도, </w:t>
      </w:r>
      <w:r w:rsidR="0074329E">
        <w:rPr>
          <w:rFonts w:ascii="바탕" w:eastAsia="바탕" w:hAnsi="바탕" w:cs="굴림" w:hint="eastAsia"/>
          <w:lang w:eastAsia="ko-KR"/>
        </w:rPr>
        <w:t xml:space="preserve">성경에 자세히 기록된 </w:t>
      </w:r>
      <w:r w:rsidR="00050CE9">
        <w:rPr>
          <w:rFonts w:ascii="바탕" w:eastAsia="바탕" w:hAnsi="바탕" w:cs="굴림" w:hint="eastAsia"/>
          <w:lang w:eastAsia="ko-KR"/>
        </w:rPr>
        <w:t xml:space="preserve">아브라함에게 은혜로 찾아 온 야훼의 일방적 은혜의 언약개념이 등한시 되거나, 아예 무시되어 버렸다. </w:t>
      </w:r>
      <w:r w:rsidR="00543935">
        <w:rPr>
          <w:rFonts w:ascii="바탕" w:eastAsia="바탕" w:hAnsi="바탕" w:cs="굴림" w:hint="eastAsia"/>
          <w:lang w:eastAsia="ko-KR"/>
        </w:rPr>
        <w:t xml:space="preserve">그들은 </w:t>
      </w:r>
      <w:r w:rsidR="00050CE9">
        <w:rPr>
          <w:rFonts w:ascii="바탕" w:eastAsia="바탕" w:hAnsi="바탕" w:cs="굴림" w:hint="eastAsia"/>
          <w:lang w:eastAsia="ko-KR"/>
        </w:rPr>
        <w:t>주관주의, 감성주의, 그리고 체험주의</w:t>
      </w:r>
      <w:r w:rsidR="00543935">
        <w:rPr>
          <w:rFonts w:ascii="바탕" w:eastAsia="바탕" w:hAnsi="바탕" w:cs="굴림" w:hint="eastAsia"/>
          <w:lang w:eastAsia="ko-KR"/>
        </w:rPr>
        <w:t>의 입장에서 받아 들일 수 없는</w:t>
      </w:r>
      <w:r w:rsidR="00050CE9">
        <w:rPr>
          <w:rFonts w:ascii="바탕" w:eastAsia="바탕" w:hAnsi="바탕" w:cs="굴림" w:hint="eastAsia"/>
          <w:lang w:eastAsia="ko-KR"/>
        </w:rPr>
        <w:t xml:space="preserve"> </w:t>
      </w:r>
      <w:r w:rsidR="00050CE9">
        <w:rPr>
          <w:rFonts w:ascii="바탕" w:eastAsia="바탕" w:hAnsi="바탕" w:cs="굴림"/>
          <w:lang w:eastAsia="ko-KR"/>
        </w:rPr>
        <w:t>“</w:t>
      </w:r>
      <w:r w:rsidR="00050CE9">
        <w:rPr>
          <w:rFonts w:ascii="바탕" w:eastAsia="바탕" w:hAnsi="바탕" w:cs="굴림" w:hint="eastAsia"/>
          <w:lang w:eastAsia="ko-KR"/>
        </w:rPr>
        <w:t>은혜의 언약</w:t>
      </w:r>
      <w:r w:rsidR="00050CE9">
        <w:rPr>
          <w:rFonts w:ascii="바탕" w:eastAsia="바탕" w:hAnsi="바탕" w:cs="굴림"/>
          <w:lang w:eastAsia="ko-KR"/>
        </w:rPr>
        <w:t>”</w:t>
      </w:r>
      <w:r w:rsidR="00050CE9">
        <w:rPr>
          <w:rFonts w:ascii="바탕" w:eastAsia="바탕" w:hAnsi="바탕" w:cs="굴림" w:hint="eastAsia"/>
          <w:lang w:eastAsia="ko-KR"/>
        </w:rPr>
        <w:t>을 종교개혁자들의 창작품이라 단정해 버렸다. 따라서 그들은 성경을 따른다 하면서도, 성경의 핵심을 비껴가는 오류를 지금까지도 범하고 있다.</w:t>
      </w:r>
    </w:p>
    <w:p w14:paraId="6A974046" w14:textId="77777777" w:rsidR="002F7524" w:rsidRDefault="002F7524" w:rsidP="0006046B">
      <w:pPr>
        <w:widowControl w:val="0"/>
        <w:autoSpaceDE w:val="0"/>
        <w:autoSpaceDN w:val="0"/>
        <w:adjustRightInd w:val="0"/>
        <w:ind w:left="480" w:right="-386"/>
        <w:jc w:val="both"/>
        <w:rPr>
          <w:rFonts w:ascii="바탕" w:eastAsia="바탕" w:hAnsi="바탕" w:cs="굴림"/>
          <w:lang w:eastAsia="ko-KR"/>
        </w:rPr>
      </w:pPr>
    </w:p>
    <w:p w14:paraId="31E253D8" w14:textId="3A14906D" w:rsidR="00447DA4" w:rsidRDefault="00447DA4" w:rsidP="0006046B">
      <w:pPr>
        <w:widowControl w:val="0"/>
        <w:autoSpaceDE w:val="0"/>
        <w:autoSpaceDN w:val="0"/>
        <w:adjustRightInd w:val="0"/>
        <w:ind w:left="480" w:right="-386"/>
        <w:jc w:val="both"/>
        <w:rPr>
          <w:rFonts w:ascii="바탕" w:eastAsia="바탕" w:hAnsi="바탕" w:cs="굴림"/>
          <w:lang w:eastAsia="ko-KR"/>
        </w:rPr>
      </w:pPr>
      <w:r>
        <w:rPr>
          <w:rFonts w:ascii="바탕" w:eastAsia="바탕" w:hAnsi="바탕" w:cs="굴림" w:hint="eastAsia"/>
          <w:lang w:eastAsia="ko-KR"/>
        </w:rPr>
        <w:t xml:space="preserve">5)  이러한 현상이쉽게 교회 안에서 흥왕하던 이유는, 그들의 성경해석이 올바르다고 가르치며 그 가름침을 그대로 받아 들이는 세대들이 많아졌기 때문이다. 그들의 대표적으로 문맥을 벗어 난 그릇된 해석은 이러하다. 신약성경 곳곳에 나오는,  </w:t>
      </w:r>
      <w:r>
        <w:rPr>
          <w:rFonts w:ascii="바탕" w:eastAsia="바탕" w:hAnsi="바탕" w:cs="굴림"/>
          <w:lang w:eastAsia="ko-KR"/>
        </w:rPr>
        <w:t>“</w:t>
      </w:r>
      <w:r>
        <w:rPr>
          <w:rFonts w:ascii="바탕" w:eastAsia="바탕" w:hAnsi="바탕" w:cs="굴림" w:hint="eastAsia"/>
          <w:lang w:eastAsia="ko-KR"/>
        </w:rPr>
        <w:t>그리스도 예수 안에서 유대인이나, 헬라인이나, 모두 동일하게 믿음으로 구원을 은혜로 받았다</w:t>
      </w:r>
      <w:r>
        <w:rPr>
          <w:rFonts w:ascii="바탕" w:eastAsia="바탕" w:hAnsi="바탕" w:cs="굴림"/>
          <w:lang w:eastAsia="ko-KR"/>
        </w:rPr>
        <w:t>”</w:t>
      </w:r>
      <w:r>
        <w:rPr>
          <w:rFonts w:ascii="바탕" w:eastAsia="바탕" w:hAnsi="바탕" w:cs="굴림" w:hint="eastAsia"/>
          <w:lang w:eastAsia="ko-KR"/>
        </w:rPr>
        <w:t xml:space="preserve">는 귀절을, </w:t>
      </w:r>
      <w:r>
        <w:rPr>
          <w:rFonts w:ascii="바탕" w:eastAsia="바탕" w:hAnsi="바탕" w:cs="굴림"/>
          <w:lang w:eastAsia="ko-KR"/>
        </w:rPr>
        <w:t>“</w:t>
      </w:r>
      <w:r>
        <w:rPr>
          <w:rFonts w:ascii="바탕" w:eastAsia="바탕" w:hAnsi="바탕" w:cs="굴림" w:hint="eastAsia"/>
          <w:lang w:eastAsia="ko-KR"/>
        </w:rPr>
        <w:t>유대인이나, 헬라인들이 급작스런 중생체험을 은혜 안에서 믿음으로 한 점에서 동일하다</w:t>
      </w:r>
      <w:r>
        <w:rPr>
          <w:rFonts w:ascii="바탕" w:eastAsia="바탕" w:hAnsi="바탕" w:cs="굴림"/>
          <w:lang w:eastAsia="ko-KR"/>
        </w:rPr>
        <w:t>”</w:t>
      </w:r>
      <w:r>
        <w:rPr>
          <w:rFonts w:ascii="바탕" w:eastAsia="바탕" w:hAnsi="바탕" w:cs="굴림" w:hint="eastAsia"/>
          <w:lang w:eastAsia="ko-KR"/>
        </w:rPr>
        <w:t>고 해석하는 오류를 범했다.  아브라함에게 그의 할례 전에 야훼의 약속에 대한 믿음으로만 은혜로 칭의를 허락한 언약의 개념을 인정하지 않는 오류를 저지른 것이다. (창세기 15:6)</w:t>
      </w:r>
    </w:p>
    <w:p w14:paraId="4789AE32" w14:textId="77777777" w:rsidR="002F7524" w:rsidRDefault="002F7524" w:rsidP="0006046B">
      <w:pPr>
        <w:widowControl w:val="0"/>
        <w:autoSpaceDE w:val="0"/>
        <w:autoSpaceDN w:val="0"/>
        <w:adjustRightInd w:val="0"/>
        <w:ind w:left="480" w:right="-386"/>
        <w:jc w:val="both"/>
        <w:rPr>
          <w:rFonts w:ascii="바탕" w:eastAsia="바탕" w:hAnsi="바탕" w:cs="굴림"/>
          <w:lang w:eastAsia="ko-KR"/>
        </w:rPr>
      </w:pPr>
    </w:p>
    <w:p w14:paraId="0988CE21" w14:textId="1A8684AB" w:rsidR="00447DA4" w:rsidRDefault="00447DA4" w:rsidP="0006046B">
      <w:pPr>
        <w:widowControl w:val="0"/>
        <w:autoSpaceDE w:val="0"/>
        <w:autoSpaceDN w:val="0"/>
        <w:adjustRightInd w:val="0"/>
        <w:ind w:left="480" w:right="-386"/>
        <w:jc w:val="both"/>
        <w:rPr>
          <w:rFonts w:ascii="바탕" w:eastAsia="바탕" w:hAnsi="바탕" w:cs="굴림"/>
          <w:lang w:eastAsia="ko-KR"/>
        </w:rPr>
      </w:pPr>
      <w:r>
        <w:rPr>
          <w:rFonts w:ascii="바탕" w:eastAsia="바탕" w:hAnsi="바탕" w:cs="굴림" w:hint="eastAsia"/>
          <w:lang w:eastAsia="ko-KR"/>
        </w:rPr>
        <w:t xml:space="preserve">6)  아브라함에게 약속한 창세기 12장 3절의 말씀 또한 그 성취가 예수 그리스도 안에서 모든 이방민족에게 아직도 이루어 지고 있는데, </w:t>
      </w:r>
      <w:r w:rsidR="002F7524">
        <w:rPr>
          <w:rFonts w:ascii="바탕" w:eastAsia="바탕" w:hAnsi="바탕" w:cs="굴림" w:hint="eastAsia"/>
          <w:lang w:eastAsia="ko-KR"/>
        </w:rPr>
        <w:t xml:space="preserve">야훼께서 그리스도 예수 안에서 그들에게 은혜를 베풀고 약속대로 구원하신다는 언약개념 또한 무시된다. </w:t>
      </w:r>
    </w:p>
    <w:p w14:paraId="07EC9C2B" w14:textId="77777777" w:rsidR="002F7524" w:rsidRPr="00A82D7A" w:rsidRDefault="002F7524" w:rsidP="0006046B">
      <w:pPr>
        <w:widowControl w:val="0"/>
        <w:autoSpaceDE w:val="0"/>
        <w:autoSpaceDN w:val="0"/>
        <w:adjustRightInd w:val="0"/>
        <w:ind w:left="480" w:right="-386"/>
        <w:jc w:val="both"/>
        <w:rPr>
          <w:rFonts w:ascii="바탕" w:eastAsia="바탕" w:hAnsi="바탕" w:cs="굴림"/>
        </w:rPr>
      </w:pPr>
    </w:p>
    <w:p w14:paraId="7296F1AB" w14:textId="0A5E8719" w:rsidR="0006046B" w:rsidRDefault="002F7524" w:rsidP="0006046B">
      <w:pPr>
        <w:widowControl w:val="0"/>
        <w:autoSpaceDE w:val="0"/>
        <w:autoSpaceDN w:val="0"/>
        <w:adjustRightInd w:val="0"/>
        <w:ind w:left="480" w:right="-386"/>
        <w:jc w:val="both"/>
        <w:rPr>
          <w:rFonts w:ascii="바탕" w:eastAsia="바탕" w:hAnsi="바탕" w:cs="Times New Roman"/>
          <w:lang w:eastAsia="ko-KR"/>
        </w:rPr>
      </w:pPr>
      <w:r>
        <w:rPr>
          <w:rFonts w:ascii="바탕" w:eastAsia="바탕" w:hAnsi="바탕" w:cs="Times New Roman" w:hint="eastAsia"/>
          <w:lang w:eastAsia="ko-KR"/>
        </w:rPr>
        <w:t>7</w:t>
      </w:r>
      <w:r w:rsidR="00050CE9">
        <w:rPr>
          <w:rFonts w:ascii="바탕" w:eastAsia="바탕" w:hAnsi="바탕" w:cs="Times New Roman" w:hint="eastAsia"/>
          <w:lang w:eastAsia="ko-KR"/>
        </w:rPr>
        <w:t xml:space="preserve">) 더욱 안타까운 것은, 개혁교회들 조차도 </w:t>
      </w:r>
      <w:r w:rsidR="00050CE9">
        <w:rPr>
          <w:rFonts w:ascii="바탕" w:eastAsia="바탕" w:hAnsi="바탕" w:cs="Times New Roman"/>
          <w:lang w:eastAsia="ko-KR"/>
        </w:rPr>
        <w:t>“</w:t>
      </w:r>
      <w:r w:rsidR="00050CE9">
        <w:rPr>
          <w:rFonts w:ascii="바탕" w:eastAsia="바탕" w:hAnsi="바탕" w:cs="Times New Roman" w:hint="eastAsia"/>
          <w:lang w:eastAsia="ko-KR"/>
        </w:rPr>
        <w:t>은혜의 언약</w:t>
      </w:r>
      <w:r w:rsidR="00050CE9">
        <w:rPr>
          <w:rFonts w:ascii="바탕" w:eastAsia="바탕" w:hAnsi="바탕" w:cs="Times New Roman"/>
          <w:lang w:eastAsia="ko-KR"/>
        </w:rPr>
        <w:t>”</w:t>
      </w:r>
      <w:r w:rsidR="00050CE9">
        <w:rPr>
          <w:rFonts w:ascii="바탕" w:eastAsia="바탕" w:hAnsi="바탕" w:cs="Times New Roman" w:hint="eastAsia"/>
          <w:lang w:eastAsia="ko-KR"/>
        </w:rPr>
        <w:t xml:space="preserve">을 성경에 근거하여 철저하게 가르치지도, 실행하지도 않아, 그러한 교회들의 젊은 세대들이 전통이나 형식에 의거하여, 자신의 유아들에게 </w:t>
      </w:r>
      <w:r w:rsidR="00050CE9">
        <w:rPr>
          <w:rFonts w:ascii="바탕" w:eastAsia="바탕" w:hAnsi="바탕" w:cs="Times New Roman"/>
          <w:lang w:eastAsia="ko-KR"/>
        </w:rPr>
        <w:t>“</w:t>
      </w:r>
      <w:r w:rsidR="00050CE9">
        <w:rPr>
          <w:rFonts w:ascii="바탕" w:eastAsia="바탕" w:hAnsi="바탕" w:cs="Times New Roman" w:hint="eastAsia"/>
          <w:lang w:eastAsia="ko-KR"/>
        </w:rPr>
        <w:t>유아세례</w:t>
      </w:r>
      <w:r w:rsidR="00050CE9">
        <w:rPr>
          <w:rFonts w:ascii="바탕" w:eastAsia="바탕" w:hAnsi="바탕" w:cs="Times New Roman"/>
          <w:lang w:eastAsia="ko-KR"/>
        </w:rPr>
        <w:t>”</w:t>
      </w:r>
      <w:r w:rsidR="00050CE9">
        <w:rPr>
          <w:rFonts w:ascii="바탕" w:eastAsia="바탕" w:hAnsi="바탕" w:cs="Times New Roman" w:hint="eastAsia"/>
          <w:lang w:eastAsia="ko-KR"/>
        </w:rPr>
        <w:t xml:space="preserve">를 </w:t>
      </w:r>
      <w:r>
        <w:rPr>
          <w:rFonts w:ascii="바탕" w:eastAsia="바탕" w:hAnsi="바탕" w:cs="Times New Roman" w:hint="eastAsia"/>
          <w:lang w:eastAsia="ko-KR"/>
        </w:rPr>
        <w:t xml:space="preserve"> 참된 언약에 의거하여 야훼의 언약에서 요구하는 명령에 순종하는 개념없이 </w:t>
      </w:r>
      <w:r w:rsidR="00050CE9">
        <w:rPr>
          <w:rFonts w:ascii="바탕" w:eastAsia="바탕" w:hAnsi="바탕" w:cs="Times New Roman" w:hint="eastAsia"/>
          <w:lang w:eastAsia="ko-KR"/>
        </w:rPr>
        <w:t>행하는 현상이 점점 늘어 나고 있다.</w:t>
      </w:r>
    </w:p>
    <w:p w14:paraId="1B2FD598" w14:textId="77777777" w:rsidR="002F7524" w:rsidRDefault="002F7524" w:rsidP="0006046B">
      <w:pPr>
        <w:widowControl w:val="0"/>
        <w:autoSpaceDE w:val="0"/>
        <w:autoSpaceDN w:val="0"/>
        <w:adjustRightInd w:val="0"/>
        <w:ind w:left="480" w:right="-386"/>
        <w:jc w:val="both"/>
        <w:rPr>
          <w:rFonts w:ascii="바탕" w:eastAsia="바탕" w:hAnsi="바탕" w:cs="Times New Roman"/>
          <w:lang w:eastAsia="ko-KR"/>
        </w:rPr>
      </w:pPr>
    </w:p>
    <w:p w14:paraId="5EB0FF68" w14:textId="67716E7F" w:rsidR="00050CE9" w:rsidRPr="00A82D7A" w:rsidRDefault="002F7524" w:rsidP="0006046B">
      <w:pPr>
        <w:widowControl w:val="0"/>
        <w:autoSpaceDE w:val="0"/>
        <w:autoSpaceDN w:val="0"/>
        <w:adjustRightInd w:val="0"/>
        <w:ind w:left="480" w:right="-386"/>
        <w:jc w:val="both"/>
        <w:rPr>
          <w:rFonts w:ascii="바탕" w:eastAsia="바탕" w:hAnsi="바탕" w:cs="Times New Roman"/>
          <w:lang w:eastAsia="ko-KR"/>
        </w:rPr>
      </w:pPr>
      <w:r>
        <w:rPr>
          <w:rFonts w:ascii="바탕" w:eastAsia="바탕" w:hAnsi="바탕" w:cs="Times New Roman" w:hint="eastAsia"/>
          <w:lang w:eastAsia="ko-KR"/>
        </w:rPr>
        <w:t>8</w:t>
      </w:r>
      <w:r w:rsidR="00050CE9">
        <w:rPr>
          <w:rFonts w:ascii="바탕" w:eastAsia="바탕" w:hAnsi="바탕" w:cs="Times New Roman" w:hint="eastAsia"/>
          <w:lang w:eastAsia="ko-KR"/>
        </w:rPr>
        <w:t xml:space="preserve">) </w:t>
      </w:r>
      <w:r w:rsidR="00447DA4">
        <w:rPr>
          <w:rFonts w:ascii="바탕" w:eastAsia="바탕" w:hAnsi="바탕" w:cs="Times New Roman" w:hint="eastAsia"/>
          <w:lang w:eastAsia="ko-KR"/>
        </w:rPr>
        <w:t xml:space="preserve">지금에라도 다시금 성경에서 너무나도 확연하게 가르치고 있는 </w:t>
      </w:r>
      <w:r w:rsidR="00447DA4">
        <w:rPr>
          <w:rFonts w:ascii="바탕" w:eastAsia="바탕" w:hAnsi="바탕" w:cs="Times New Roman"/>
          <w:lang w:eastAsia="ko-KR"/>
        </w:rPr>
        <w:t>“</w:t>
      </w:r>
      <w:r w:rsidR="00447DA4">
        <w:rPr>
          <w:rFonts w:ascii="바탕" w:eastAsia="바탕" w:hAnsi="바탕" w:cs="Times New Roman" w:hint="eastAsia"/>
          <w:lang w:eastAsia="ko-KR"/>
        </w:rPr>
        <w:t>은혜의 언약</w:t>
      </w:r>
      <w:r w:rsidR="00447DA4">
        <w:rPr>
          <w:rFonts w:ascii="바탕" w:eastAsia="바탕" w:hAnsi="바탕" w:cs="Times New Roman"/>
          <w:lang w:eastAsia="ko-KR"/>
        </w:rPr>
        <w:t>”</w:t>
      </w:r>
      <w:r w:rsidR="00447DA4">
        <w:rPr>
          <w:rFonts w:ascii="바탕" w:eastAsia="바탕" w:hAnsi="바탕" w:cs="Times New Roman" w:hint="eastAsia"/>
          <w:lang w:eastAsia="ko-KR"/>
        </w:rPr>
        <w:t>이라는 성경의 핵심사상으로 돌아 가서, 그 언약의 하나님께 믿음으로 순종하는 신앙생활이 절실히 필요한 때이다.</w:t>
      </w:r>
    </w:p>
    <w:p w14:paraId="23C22E00" w14:textId="77777777" w:rsidR="0006046B" w:rsidRPr="00A82D7A" w:rsidRDefault="0006046B" w:rsidP="0006046B">
      <w:pPr>
        <w:widowControl w:val="0"/>
        <w:autoSpaceDE w:val="0"/>
        <w:autoSpaceDN w:val="0"/>
        <w:adjustRightInd w:val="0"/>
        <w:ind w:left="480" w:right="-386"/>
        <w:jc w:val="both"/>
        <w:rPr>
          <w:rFonts w:ascii="바탕" w:eastAsia="바탕" w:hAnsi="바탕" w:cs="Times New Roman"/>
        </w:rPr>
      </w:pPr>
    </w:p>
    <w:p w14:paraId="6B6B79A8" w14:textId="77777777" w:rsidR="0006046B" w:rsidRPr="00A82D7A" w:rsidRDefault="0006046B" w:rsidP="0006046B">
      <w:pPr>
        <w:widowControl w:val="0"/>
        <w:autoSpaceDE w:val="0"/>
        <w:autoSpaceDN w:val="0"/>
        <w:adjustRightInd w:val="0"/>
        <w:ind w:left="800" w:right="-386"/>
        <w:jc w:val="both"/>
        <w:rPr>
          <w:rFonts w:ascii="바탕" w:eastAsia="바탕" w:hAnsi="바탕" w:cs="Times New Roman"/>
        </w:rPr>
      </w:pPr>
    </w:p>
    <w:sectPr w:rsidR="0006046B" w:rsidRPr="00A82D7A" w:rsidSect="00460E12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A661F" w14:textId="77777777" w:rsidR="00447DA4" w:rsidRDefault="00447DA4" w:rsidP="0006046B">
      <w:r>
        <w:separator/>
      </w:r>
    </w:p>
  </w:endnote>
  <w:endnote w:type="continuationSeparator" w:id="0">
    <w:p w14:paraId="4E028130" w14:textId="77777777" w:rsidR="00447DA4" w:rsidRDefault="00447DA4" w:rsidP="0006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굴림">
    <w:charset w:val="4F"/>
    <w:family w:val="auto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CF258" w14:textId="77777777" w:rsidR="00447DA4" w:rsidRDefault="00447DA4" w:rsidP="00460E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59EA38" w14:textId="77777777" w:rsidR="00447DA4" w:rsidRDefault="00447DA4" w:rsidP="0006046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0DB65" w14:textId="77777777" w:rsidR="00447DA4" w:rsidRDefault="00447DA4" w:rsidP="00460E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5E7A">
      <w:rPr>
        <w:rStyle w:val="PageNumber"/>
        <w:noProof/>
      </w:rPr>
      <w:t>1</w:t>
    </w:r>
    <w:r>
      <w:rPr>
        <w:rStyle w:val="PageNumber"/>
      </w:rPr>
      <w:fldChar w:fldCharType="end"/>
    </w:r>
  </w:p>
  <w:p w14:paraId="56DD9CB0" w14:textId="77777777" w:rsidR="00447DA4" w:rsidRDefault="00447DA4" w:rsidP="000604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51725" w14:textId="77777777" w:rsidR="00447DA4" w:rsidRDefault="00447DA4" w:rsidP="0006046B">
      <w:r>
        <w:separator/>
      </w:r>
    </w:p>
  </w:footnote>
  <w:footnote w:type="continuationSeparator" w:id="0">
    <w:p w14:paraId="619DA549" w14:textId="77777777" w:rsidR="00447DA4" w:rsidRDefault="00447DA4" w:rsidP="00060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6B"/>
    <w:rsid w:val="00005CC0"/>
    <w:rsid w:val="00050CE9"/>
    <w:rsid w:val="0006046B"/>
    <w:rsid w:val="000F2885"/>
    <w:rsid w:val="00140A89"/>
    <w:rsid w:val="00156FB5"/>
    <w:rsid w:val="00225D3C"/>
    <w:rsid w:val="00297491"/>
    <w:rsid w:val="002C584F"/>
    <w:rsid w:val="002F7524"/>
    <w:rsid w:val="003354FC"/>
    <w:rsid w:val="00392818"/>
    <w:rsid w:val="003D2B25"/>
    <w:rsid w:val="00447DA4"/>
    <w:rsid w:val="00460E12"/>
    <w:rsid w:val="0048538F"/>
    <w:rsid w:val="004E2E31"/>
    <w:rsid w:val="00500C26"/>
    <w:rsid w:val="00530527"/>
    <w:rsid w:val="00543935"/>
    <w:rsid w:val="005B3FF1"/>
    <w:rsid w:val="005D0EAC"/>
    <w:rsid w:val="006570DB"/>
    <w:rsid w:val="00665276"/>
    <w:rsid w:val="006A7378"/>
    <w:rsid w:val="0074329E"/>
    <w:rsid w:val="007D1DAA"/>
    <w:rsid w:val="00875C8D"/>
    <w:rsid w:val="00886E8A"/>
    <w:rsid w:val="008A6331"/>
    <w:rsid w:val="008C3E63"/>
    <w:rsid w:val="00A5734B"/>
    <w:rsid w:val="00A82D7A"/>
    <w:rsid w:val="00A85AB0"/>
    <w:rsid w:val="00AA4D49"/>
    <w:rsid w:val="00AD64F7"/>
    <w:rsid w:val="00AE3A09"/>
    <w:rsid w:val="00AF7CEC"/>
    <w:rsid w:val="00B03095"/>
    <w:rsid w:val="00B25E7A"/>
    <w:rsid w:val="00B45E80"/>
    <w:rsid w:val="00B476B9"/>
    <w:rsid w:val="00B62BD6"/>
    <w:rsid w:val="00B92CAB"/>
    <w:rsid w:val="00C47F85"/>
    <w:rsid w:val="00C93A63"/>
    <w:rsid w:val="00CC0ABD"/>
    <w:rsid w:val="00D246CE"/>
    <w:rsid w:val="00D500F5"/>
    <w:rsid w:val="00E3225B"/>
    <w:rsid w:val="00E45E7C"/>
    <w:rsid w:val="00E628AC"/>
    <w:rsid w:val="00EA3402"/>
    <w:rsid w:val="00EB3BD5"/>
    <w:rsid w:val="00EF29B0"/>
    <w:rsid w:val="00EF4A99"/>
    <w:rsid w:val="00F022C2"/>
    <w:rsid w:val="00F35A16"/>
    <w:rsid w:val="00F81B92"/>
    <w:rsid w:val="00FA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3798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604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46B"/>
  </w:style>
  <w:style w:type="character" w:styleId="PageNumber">
    <w:name w:val="page number"/>
    <w:basedOn w:val="DefaultParagraphFont"/>
    <w:uiPriority w:val="99"/>
    <w:semiHidden/>
    <w:unhideWhenUsed/>
    <w:rsid w:val="0006046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604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46B"/>
  </w:style>
  <w:style w:type="character" w:styleId="PageNumber">
    <w:name w:val="page number"/>
    <w:basedOn w:val="DefaultParagraphFont"/>
    <w:uiPriority w:val="99"/>
    <w:semiHidden/>
    <w:unhideWhenUsed/>
    <w:rsid w:val="00060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322</Words>
  <Characters>1836</Characters>
  <Application>Microsoft Macintosh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KIM</dc:creator>
  <cp:keywords/>
  <dc:description/>
  <cp:lastModifiedBy>SUN KIM</cp:lastModifiedBy>
  <cp:revision>6</cp:revision>
  <dcterms:created xsi:type="dcterms:W3CDTF">2020-08-02T22:46:00Z</dcterms:created>
  <dcterms:modified xsi:type="dcterms:W3CDTF">2020-08-03T00:16:00Z</dcterms:modified>
</cp:coreProperties>
</file>